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8E6B20">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473179" w:rsidP="00ED3CC0">
      <w:pPr>
        <w:pStyle w:val="3"/>
        <w:spacing w:before="120" w:after="120"/>
        <w:rPr>
          <w:rFonts w:ascii="Arial" w:hAnsi="Arial" w:cs="Arial"/>
          <w:bCs/>
          <w:sz w:val="24"/>
          <w:szCs w:val="24"/>
        </w:rPr>
      </w:pPr>
      <w:r>
        <w:rPr>
          <w:rFonts w:ascii="Arial" w:hAnsi="Arial" w:cs="Arial"/>
          <w:bCs/>
          <w:sz w:val="24"/>
          <w:szCs w:val="24"/>
        </w:rPr>
        <w:t>«02» апреля</w:t>
      </w:r>
      <w:r w:rsidR="00ED3CC0" w:rsidRPr="00836C2D">
        <w:rPr>
          <w:rFonts w:ascii="Arial" w:hAnsi="Arial" w:cs="Arial"/>
          <w:bCs/>
          <w:sz w:val="24"/>
          <w:szCs w:val="24"/>
        </w:rPr>
        <w:t xml:space="preserve"> 201</w:t>
      </w:r>
      <w:r w:rsidR="00B42573">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sidR="00ED3CC0" w:rsidRPr="00836C2D">
        <w:rPr>
          <w:rFonts w:ascii="Arial" w:hAnsi="Arial" w:cs="Arial"/>
          <w:bCs/>
          <w:sz w:val="24"/>
          <w:szCs w:val="24"/>
        </w:rPr>
        <w:tab/>
        <w:t xml:space="preserve">      </w:t>
      </w:r>
      <w:r>
        <w:rPr>
          <w:rFonts w:ascii="Arial" w:hAnsi="Arial" w:cs="Arial"/>
          <w:bCs/>
          <w:sz w:val="24"/>
          <w:szCs w:val="24"/>
        </w:rPr>
        <w:t xml:space="preserve">      </w:t>
      </w:r>
      <w:r w:rsidR="00ED3CC0" w:rsidRPr="00836C2D">
        <w:rPr>
          <w:rFonts w:ascii="Arial" w:hAnsi="Arial" w:cs="Arial"/>
          <w:bCs/>
          <w:sz w:val="24"/>
          <w:szCs w:val="24"/>
        </w:rPr>
        <w:t xml:space="preserve"> </w:t>
      </w:r>
      <w:r>
        <w:rPr>
          <w:rFonts w:ascii="Arial" w:hAnsi="Arial" w:cs="Arial"/>
          <w:bCs/>
          <w:sz w:val="24"/>
          <w:szCs w:val="24"/>
        </w:rPr>
        <w:t xml:space="preserve">       </w:t>
      </w:r>
      <w:r w:rsidR="00ED3CC0" w:rsidRPr="00836C2D">
        <w:rPr>
          <w:rFonts w:ascii="Arial" w:hAnsi="Arial" w:cs="Arial"/>
          <w:bCs/>
          <w:sz w:val="24"/>
          <w:szCs w:val="24"/>
        </w:rPr>
        <w:t xml:space="preserve">№ </w:t>
      </w:r>
      <w:r>
        <w:rPr>
          <w:rFonts w:ascii="Arial" w:hAnsi="Arial" w:cs="Arial"/>
          <w:bCs/>
          <w:sz w:val="24"/>
          <w:szCs w:val="24"/>
        </w:rPr>
        <w:t>28</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8E6B20">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8E6B20">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8E6B20">
        <w:rPr>
          <w:rFonts w:ascii="Arial" w:hAnsi="Arial" w:cs="Arial"/>
          <w:sz w:val="24"/>
          <w:szCs w:val="24"/>
        </w:rPr>
        <w:t>22.10</w:t>
      </w:r>
      <w:r w:rsidR="004A3E48">
        <w:rPr>
          <w:rFonts w:ascii="Arial" w:hAnsi="Arial" w:cs="Arial"/>
          <w:sz w:val="24"/>
          <w:szCs w:val="24"/>
        </w:rPr>
        <w:t>.2010 №</w:t>
      </w:r>
      <w:r w:rsidR="008E6B20">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E6B20">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8E6B20">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8E6B20">
        <w:rPr>
          <w:rFonts w:ascii="Arial" w:hAnsi="Arial" w:cs="Arial"/>
          <w:sz w:val="24"/>
          <w:szCs w:val="24"/>
        </w:rPr>
        <w:t>11.08</w:t>
      </w:r>
      <w:r w:rsidR="004A3E48">
        <w:rPr>
          <w:rFonts w:ascii="Arial" w:hAnsi="Arial" w:cs="Arial"/>
          <w:sz w:val="24"/>
          <w:szCs w:val="24"/>
        </w:rPr>
        <w:t>.2015 № </w:t>
      </w:r>
      <w:r w:rsidR="008E6B20">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8E6B20">
        <w:rPr>
          <w:rFonts w:ascii="Arial" w:hAnsi="Arial" w:cs="Arial"/>
          <w:sz w:val="24"/>
          <w:szCs w:val="24"/>
        </w:rPr>
        <w:t>Макзырского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w:t>
      </w:r>
      <w:r w:rsidR="008E6B20">
        <w:rPr>
          <w:rFonts w:ascii="Arial" w:hAnsi="Arial" w:cs="Arial"/>
          <w:sz w:val="24"/>
          <w:szCs w:val="24"/>
        </w:rPr>
        <w:t xml:space="preserve"> муниципального образования</w:t>
      </w:r>
      <w:r w:rsidR="009D17FE" w:rsidRPr="004D4801">
        <w:rPr>
          <w:rFonts w:ascii="Arial" w:hAnsi="Arial" w:cs="Arial"/>
          <w:sz w:val="24"/>
          <w:szCs w:val="24"/>
        </w:rPr>
        <w:t xml:space="preserve"> </w:t>
      </w:r>
      <w:proofErr w:type="spellStart"/>
      <w:r w:rsidR="008E6B20">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w:t>
      </w:r>
      <w:r w:rsidR="008E6B20">
        <w:rPr>
          <w:rFonts w:ascii="Arial" w:hAnsi="Arial" w:cs="Arial"/>
          <w:sz w:val="24"/>
          <w:szCs w:val="24"/>
        </w:rPr>
        <w:t>е</w:t>
      </w:r>
      <w:r w:rsidR="004D4801">
        <w:rPr>
          <w:rFonts w:ascii="Arial" w:hAnsi="Arial" w:cs="Arial"/>
          <w:sz w:val="24"/>
          <w:szCs w:val="24"/>
        </w:rPr>
        <w:t xml:space="preserve"> поселени</w:t>
      </w:r>
      <w:r w:rsidR="008E6B20">
        <w:rPr>
          <w:rFonts w:ascii="Arial" w:hAnsi="Arial" w:cs="Arial"/>
          <w:sz w:val="24"/>
          <w:szCs w:val="24"/>
        </w:rPr>
        <w:t xml:space="preserve">е </w:t>
      </w:r>
      <w:proofErr w:type="spellStart"/>
      <w:r w:rsidR="008E6B20">
        <w:rPr>
          <w:rFonts w:ascii="Arial" w:hAnsi="Arial" w:cs="Arial"/>
          <w:sz w:val="24"/>
          <w:szCs w:val="24"/>
        </w:rPr>
        <w:t>Верхнекетского</w:t>
      </w:r>
      <w:proofErr w:type="spellEnd"/>
      <w:r w:rsidR="008E6B20">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8E6B20">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8E6B20">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F203AD">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8E6B20">
        <w:rPr>
          <w:rFonts w:ascii="Arial" w:hAnsi="Arial"/>
          <w:sz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473179">
        <w:rPr>
          <w:rFonts w:ascii="Arial" w:hAnsi="Arial" w:cs="Arial"/>
          <w:sz w:val="24"/>
          <w:szCs w:val="24"/>
        </w:rPr>
        <w:t xml:space="preserve">«02» апреля </w:t>
      </w:r>
      <w:r w:rsidR="00C83F9E">
        <w:rPr>
          <w:rFonts w:ascii="Arial" w:hAnsi="Arial" w:cs="Arial"/>
          <w:sz w:val="24"/>
          <w:szCs w:val="24"/>
        </w:rPr>
        <w:t>2019</w:t>
      </w:r>
      <w:r w:rsidRPr="004B7F08">
        <w:rPr>
          <w:rFonts w:ascii="Arial" w:hAnsi="Arial" w:cs="Arial"/>
          <w:sz w:val="24"/>
          <w:szCs w:val="24"/>
        </w:rPr>
        <w:t xml:space="preserve"> №</w:t>
      </w:r>
      <w:r w:rsidR="00473179">
        <w:rPr>
          <w:rFonts w:ascii="Arial" w:hAnsi="Arial" w:cs="Arial"/>
          <w:sz w:val="24"/>
          <w:szCs w:val="24"/>
        </w:rPr>
        <w:t xml:space="preserve"> 28</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E6B20">
        <w:rPr>
          <w:rFonts w:ascii="Arial" w:hAnsi="Arial"/>
          <w:sz w:val="24"/>
        </w:rPr>
        <w:t>Макзырского</w:t>
      </w:r>
      <w:proofErr w:type="spellEnd"/>
      <w:proofErr w:type="gram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8E6B20">
        <w:rPr>
          <w:rFonts w:ascii="Arial" w:hAnsi="Arial"/>
          <w:sz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8E6B20">
        <w:rPr>
          <w:rFonts w:ascii="Arial" w:hAnsi="Arial" w:cs="Arial"/>
          <w:sz w:val="24"/>
          <w:szCs w:val="24"/>
        </w:rPr>
        <w:t>22.10.2010 № 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E6B20">
        <w:rPr>
          <w:rFonts w:ascii="Arial" w:hAnsi="Arial"/>
          <w:sz w:val="24"/>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w:t>
      </w:r>
      <w:r w:rsidR="00325BFE" w:rsidRPr="00913A4F">
        <w:rPr>
          <w:rFonts w:ascii="Arial" w:hAnsi="Arial" w:cs="Arial"/>
          <w:sz w:val="24"/>
          <w:szCs w:val="24"/>
        </w:rPr>
        <w:lastRenderedPageBreak/>
        <w:t>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8E6B20">
        <w:rPr>
          <w:rFonts w:ascii="Arial" w:hAnsi="Arial"/>
          <w:sz w:val="24"/>
        </w:rPr>
        <w:t>Макзырского</w:t>
      </w:r>
      <w:proofErr w:type="spellEnd"/>
      <w:r w:rsidR="009D3511" w:rsidRPr="007866C7">
        <w:rPr>
          <w:rFonts w:ascii="Arial" w:hAnsi="Arial" w:cs="Arial"/>
          <w:sz w:val="24"/>
          <w:szCs w:val="24"/>
        </w:rPr>
        <w:t xml:space="preserve"> сельского поселения</w:t>
      </w:r>
      <w:r w:rsidR="00FB46A9">
        <w:rPr>
          <w:rFonts w:ascii="Arial" w:hAnsi="Arial" w:cs="Arial"/>
          <w:sz w:val="24"/>
          <w:szCs w:val="24"/>
        </w:rPr>
        <w:t xml:space="preserve"> </w:t>
      </w:r>
      <w:r w:rsidR="00FB46A9" w:rsidRPr="006C5437">
        <w:rPr>
          <w:rFonts w:ascii="Arial" w:hAnsi="Arial" w:cs="Arial"/>
          <w:sz w:val="24"/>
          <w:szCs w:val="24"/>
        </w:rPr>
        <w:t>(далее – Администрация поселения)</w:t>
      </w:r>
      <w:r w:rsidR="009D3511" w:rsidRPr="006C543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8E6B20">
        <w:rPr>
          <w:rFonts w:ascii="Arial" w:hAnsi="Arial"/>
          <w:sz w:val="24"/>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8E6B20">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8E6B20">
        <w:rPr>
          <w:rFonts w:ascii="Arial" w:hAnsi="Arial" w:cs="Arial"/>
          <w:bCs/>
          <w:sz w:val="24"/>
          <w:szCs w:val="24"/>
        </w:rPr>
        <w:t>Лисица</w:t>
      </w:r>
      <w:r w:rsidRPr="00C73176">
        <w:rPr>
          <w:rFonts w:ascii="Arial" w:hAnsi="Arial" w:cs="Arial"/>
          <w:bCs/>
          <w:sz w:val="24"/>
          <w:szCs w:val="24"/>
        </w:rPr>
        <w:t xml:space="preserve">, ул. </w:t>
      </w:r>
      <w:r w:rsidR="008E6B20">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8E6B20">
        <w:rPr>
          <w:rFonts w:ascii="Arial" w:hAnsi="Arial"/>
          <w:sz w:val="24"/>
        </w:rPr>
        <w:t>Макзырского</w:t>
      </w:r>
      <w:proofErr w:type="spellEnd"/>
      <w:r w:rsidRPr="00B90881">
        <w:rPr>
          <w:rFonts w:ascii="Arial" w:hAnsi="Arial" w:cs="Arial"/>
          <w:sz w:val="24"/>
          <w:szCs w:val="24"/>
        </w:rPr>
        <w:t xml:space="preserve"> сельского поселения:</w:t>
      </w:r>
    </w:p>
    <w:p w:rsidR="008E6B20" w:rsidRPr="00B90881" w:rsidRDefault="008E6B20"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8E6B20">
        <w:rPr>
          <w:rFonts w:ascii="Arial" w:hAnsi="Arial" w:cs="Arial"/>
          <w:sz w:val="24"/>
          <w:szCs w:val="24"/>
        </w:rPr>
        <w:t xml:space="preserve"> 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8E6B20">
        <w:rPr>
          <w:rFonts w:ascii="Arial" w:hAnsi="Arial"/>
          <w:sz w:val="24"/>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8E6B20">
        <w:rPr>
          <w:rFonts w:ascii="Arial" w:hAnsi="Arial" w:cs="Arial"/>
          <w:sz w:val="24"/>
          <w:szCs w:val="24"/>
          <w:u w:val="single"/>
          <w:lang w:val="en-US"/>
        </w:rPr>
        <w:t>msadm</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seversk</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tomsknet</w:t>
      </w:r>
      <w:proofErr w:type="spellEnd"/>
      <w:r w:rsidR="008E6B20" w:rsidRPr="008E6B20">
        <w:rPr>
          <w:rFonts w:ascii="Arial" w:hAnsi="Arial" w:cs="Arial"/>
          <w:sz w:val="24"/>
          <w:szCs w:val="24"/>
          <w:u w:val="single"/>
        </w:rPr>
        <w:t>.</w:t>
      </w:r>
      <w:proofErr w:type="spellStart"/>
      <w:r w:rsidR="008E6B20">
        <w:rPr>
          <w:rFonts w:ascii="Arial" w:hAnsi="Arial" w:cs="Arial"/>
          <w:sz w:val="24"/>
          <w:szCs w:val="24"/>
          <w:u w:val="single"/>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F203AD">
      <w:pPr>
        <w:spacing w:after="0" w:line="240" w:lineRule="auto"/>
        <w:ind w:firstLine="708"/>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F203AD">
      <w:pPr>
        <w:spacing w:after="0" w:line="240" w:lineRule="auto"/>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800BD2">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превышать </w:t>
      </w:r>
      <w:r w:rsidR="00800BD2" w:rsidRPr="006C5437">
        <w:rPr>
          <w:rFonts w:ascii="Arial" w:hAnsi="Arial" w:cs="Arial"/>
          <w:sz w:val="24"/>
          <w:szCs w:val="24"/>
        </w:rPr>
        <w:t>30</w:t>
      </w:r>
      <w:r w:rsidR="00800BD2" w:rsidRPr="00FB46A9">
        <w:rPr>
          <w:rFonts w:ascii="Arial" w:hAnsi="Arial" w:cs="Arial"/>
          <w:sz w:val="24"/>
          <w:szCs w:val="24"/>
          <w:highlight w:val="green"/>
        </w:rPr>
        <w:t xml:space="preserve"> </w:t>
      </w:r>
      <w:r w:rsidR="00800BD2" w:rsidRPr="006C5437">
        <w:rPr>
          <w:rFonts w:ascii="Arial" w:hAnsi="Arial" w:cs="Arial"/>
          <w:sz w:val="24"/>
          <w:szCs w:val="24"/>
        </w:rPr>
        <w:t>дней</w:t>
      </w:r>
      <w:r w:rsidR="00800BD2" w:rsidRPr="00800BD2">
        <w:rPr>
          <w:rFonts w:ascii="Arial" w:hAnsi="Arial" w:cs="Arial"/>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8E6B20">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 от </w:t>
      </w:r>
      <w:r w:rsidR="008E6B20">
        <w:rPr>
          <w:rFonts w:ascii="Arial" w:hAnsi="Arial" w:cs="Arial"/>
          <w:sz w:val="24"/>
          <w:szCs w:val="24"/>
        </w:rPr>
        <w:t>11.08</w:t>
      </w:r>
      <w:r w:rsidR="00E0058A" w:rsidRPr="006874C8">
        <w:rPr>
          <w:rFonts w:ascii="Arial" w:hAnsi="Arial" w:cs="Arial"/>
          <w:sz w:val="24"/>
          <w:szCs w:val="24"/>
        </w:rPr>
        <w:t xml:space="preserve">.2015 № </w:t>
      </w:r>
      <w:r w:rsidR="008E6B20">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804E4A">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804E4A">
        <w:rPr>
          <w:rFonts w:eastAsiaTheme="minorHAnsi"/>
          <w:sz w:val="24"/>
          <w:szCs w:val="24"/>
          <w:lang w:eastAsia="en-US"/>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FB46A9" w:rsidRPr="00544578" w:rsidRDefault="00270C4E" w:rsidP="00FB46A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FB46A9" w:rsidRPr="006C5437">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12857" w:rsidRPr="00270C4E" w:rsidRDefault="00912857" w:rsidP="00FB46A9">
      <w:pPr>
        <w:spacing w:after="0" w:line="240" w:lineRule="auto"/>
        <w:ind w:firstLine="709"/>
        <w:jc w:val="both"/>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 xml:space="preserve">Исчерпывающий перечень оснований для отказа </w:t>
      </w:r>
      <w:r w:rsidR="006C5437">
        <w:rPr>
          <w:rFonts w:ascii="Arial" w:hAnsi="Arial" w:cs="Arial"/>
          <w:b/>
          <w:sz w:val="24"/>
          <w:szCs w:val="24"/>
        </w:rPr>
        <w:t xml:space="preserve">или приостановления </w:t>
      </w:r>
      <w:r w:rsidRPr="00912857">
        <w:rPr>
          <w:rFonts w:ascii="Arial" w:hAnsi="Arial" w:cs="Arial"/>
          <w:b/>
          <w:sz w:val="24"/>
          <w:szCs w:val="24"/>
        </w:rPr>
        <w:t>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FB46A9" w:rsidRPr="006C5437" w:rsidRDefault="00537620" w:rsidP="00FB46A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FB46A9" w:rsidRPr="006C5437">
        <w:rPr>
          <w:rFonts w:ascii="Arial" w:hAnsi="Arial" w:cs="Arial"/>
          <w:sz w:val="24"/>
          <w:szCs w:val="24"/>
        </w:rPr>
        <w:t xml:space="preserve">Основаниями для отказа в предоставлении </w:t>
      </w:r>
      <w:r w:rsidR="00565360">
        <w:rPr>
          <w:rFonts w:ascii="Arial" w:hAnsi="Arial" w:cs="Arial"/>
          <w:sz w:val="24"/>
          <w:szCs w:val="24"/>
        </w:rPr>
        <w:t>муниципальной</w:t>
      </w:r>
      <w:bookmarkStart w:id="0" w:name="_GoBack"/>
      <w:bookmarkEnd w:id="0"/>
      <w:r w:rsidR="00FB46A9" w:rsidRPr="006C5437">
        <w:rPr>
          <w:rFonts w:ascii="Arial" w:hAnsi="Arial" w:cs="Arial"/>
          <w:sz w:val="24"/>
          <w:szCs w:val="24"/>
        </w:rPr>
        <w:t xml:space="preserve"> услуги являются:</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1) отсутствие в запросе необходимых сведений для его исполнения;</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 xml:space="preserve">2) отсутствие у заявителя, </w:t>
      </w:r>
      <w:proofErr w:type="spellStart"/>
      <w:r w:rsidRPr="006C5437">
        <w:rPr>
          <w:rFonts w:ascii="Arial" w:hAnsi="Arial" w:cs="Arial"/>
          <w:sz w:val="24"/>
          <w:szCs w:val="24"/>
        </w:rPr>
        <w:t>истребующего</w:t>
      </w:r>
      <w:proofErr w:type="spellEnd"/>
      <w:r w:rsidRPr="006C5437">
        <w:rPr>
          <w:rFonts w:ascii="Arial" w:hAnsi="Arial" w:cs="Arial"/>
          <w:sz w:val="24"/>
          <w:szCs w:val="24"/>
        </w:rPr>
        <w:t xml:space="preserve"> сведения, содержащие персональные данные о третьих лицах документов, подтверждающих его полномочия;</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5) если текст письменного запроса не поддается прочтению;</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proofErr w:type="gramStart"/>
      <w:r w:rsidRPr="006C5437">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w:t>
      </w:r>
      <w:proofErr w:type="gramEnd"/>
      <w:r w:rsidRPr="006C5437">
        <w:rPr>
          <w:rFonts w:ascii="Arial" w:hAnsi="Arial" w:cs="Arial"/>
          <w:sz w:val="24"/>
          <w:szCs w:val="24"/>
        </w:rPr>
        <w:t xml:space="preserve">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FB46A9" w:rsidRPr="006C5437"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 xml:space="preserve">9) наличие в запросе нецензурных, либо оскорбительных выражений в адрес должностного лица Администрации поселения, а также членов его семьи. В этом </w:t>
      </w:r>
      <w:r w:rsidRPr="006C5437">
        <w:rPr>
          <w:rFonts w:ascii="Arial" w:hAnsi="Arial" w:cs="Arial"/>
          <w:sz w:val="24"/>
          <w:szCs w:val="24"/>
        </w:rPr>
        <w:lastRenderedPageBreak/>
        <w:t>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FB46A9" w:rsidRDefault="00FB46A9" w:rsidP="00FB46A9">
      <w:pPr>
        <w:autoSpaceDE w:val="0"/>
        <w:autoSpaceDN w:val="0"/>
        <w:adjustRightInd w:val="0"/>
        <w:spacing w:after="0" w:line="240" w:lineRule="auto"/>
        <w:ind w:firstLine="540"/>
        <w:jc w:val="both"/>
        <w:rPr>
          <w:rFonts w:ascii="Arial" w:hAnsi="Arial" w:cs="Arial"/>
          <w:sz w:val="24"/>
          <w:szCs w:val="24"/>
        </w:rPr>
      </w:pPr>
      <w:r w:rsidRPr="006C5437">
        <w:rPr>
          <w:rFonts w:ascii="Arial" w:hAnsi="Arial" w:cs="Arial"/>
          <w:sz w:val="24"/>
          <w:szCs w:val="24"/>
        </w:rPr>
        <w:t>15. Основания для приостановления предоставления муниципальной услуги отсутствуют.</w:t>
      </w:r>
    </w:p>
    <w:p w:rsidR="00FB46A9" w:rsidRPr="00650857" w:rsidRDefault="00FB46A9" w:rsidP="00FB46A9">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FB46A9">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FB46A9">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FB46A9"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FB46A9"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xml:space="preserve">. </w:t>
      </w:r>
      <w:r w:rsidR="00325BFE" w:rsidRPr="006C5437">
        <w:rPr>
          <w:rFonts w:ascii="Arial" w:eastAsia="PMingLiU" w:hAnsi="Arial" w:cs="Arial"/>
          <w:bCs/>
          <w:sz w:val="24"/>
          <w:szCs w:val="24"/>
        </w:rPr>
        <w:t>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6C5437">
        <w:rPr>
          <w:rFonts w:ascii="Arial" w:eastAsia="PMingLiU" w:hAnsi="Arial" w:cs="Arial"/>
          <w:bCs/>
          <w:sz w:val="24"/>
          <w:szCs w:val="24"/>
        </w:rPr>
        <w:t xml:space="preserve"> Выполнение действия составляет 3 дня.</w:t>
      </w:r>
    </w:p>
    <w:p w:rsidR="00325BFE" w:rsidRDefault="00FB46A9"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FB46A9"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FB46A9" w:rsidRPr="00D62802" w:rsidRDefault="00FB46A9" w:rsidP="00FB46A9">
      <w:pPr>
        <w:autoSpaceDE w:val="0"/>
        <w:autoSpaceDN w:val="0"/>
        <w:adjustRightInd w:val="0"/>
        <w:spacing w:after="0" w:line="240" w:lineRule="auto"/>
        <w:jc w:val="center"/>
        <w:rPr>
          <w:rFonts w:ascii="Arial" w:hAnsi="Arial" w:cs="Arial"/>
          <w:b/>
          <w:sz w:val="24"/>
          <w:szCs w:val="24"/>
        </w:rPr>
      </w:pPr>
      <w:r w:rsidRPr="006D062D">
        <w:rPr>
          <w:rFonts w:ascii="Arial" w:hAnsi="Arial" w:cs="Arial"/>
          <w:b/>
          <w:sz w:val="24"/>
          <w:szCs w:val="24"/>
        </w:rPr>
        <w:t>Требования к помещениям, в которых предос</w:t>
      </w:r>
      <w:r w:rsidR="006D062D">
        <w:rPr>
          <w:rFonts w:ascii="Arial" w:hAnsi="Arial" w:cs="Arial"/>
          <w:b/>
          <w:sz w:val="24"/>
          <w:szCs w:val="24"/>
        </w:rPr>
        <w:t>тавляется муниципальная услуга</w:t>
      </w:r>
    </w:p>
    <w:p w:rsidR="00FB46A9" w:rsidRDefault="00FB46A9" w:rsidP="00C30736">
      <w:pPr>
        <w:spacing w:after="0" w:line="240" w:lineRule="auto"/>
        <w:ind w:firstLine="709"/>
        <w:jc w:val="both"/>
        <w:rPr>
          <w:rFonts w:ascii="Arial" w:hAnsi="Arial" w:cs="Arial"/>
          <w:sz w:val="24"/>
          <w:szCs w:val="24"/>
        </w:rPr>
      </w:pP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22. </w:t>
      </w: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237508" w:rsidRPr="00506E7B"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w:t>
      </w:r>
      <w:r w:rsidRPr="00506E7B">
        <w:rPr>
          <w:rFonts w:ascii="Arial" w:eastAsia="PMingLiU" w:hAnsi="Arial" w:cs="Arial"/>
          <w:bCs/>
          <w:sz w:val="24"/>
          <w:szCs w:val="24"/>
        </w:rPr>
        <w:lastRenderedPageBreak/>
        <w:t>предоставления муниципальной услуги.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237508" w:rsidRPr="00506E7B"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6</w:t>
      </w:r>
      <w:r w:rsidRPr="00E91F47">
        <w:rPr>
          <w:rFonts w:ascii="Arial" w:eastAsia="PMingLiU" w:hAnsi="Arial" w:cs="Arial"/>
          <w:bCs/>
          <w:sz w:val="24"/>
          <w:szCs w:val="24"/>
        </w:rPr>
        <w:t>. Орган, предоставляющий муниципальную услугу, обеспечивает инвалидам:</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 xml:space="preserve">5) допуск </w:t>
      </w:r>
      <w:proofErr w:type="spellStart"/>
      <w:r w:rsidRPr="00E91F47">
        <w:rPr>
          <w:rFonts w:ascii="Arial" w:eastAsia="PMingLiU" w:hAnsi="Arial" w:cs="Arial"/>
          <w:bCs/>
          <w:sz w:val="24"/>
          <w:szCs w:val="24"/>
        </w:rPr>
        <w:t>сурдопереводчика</w:t>
      </w:r>
      <w:proofErr w:type="spellEnd"/>
      <w:r w:rsidRPr="00E91F47">
        <w:rPr>
          <w:rFonts w:ascii="Arial" w:eastAsia="PMingLiU" w:hAnsi="Arial" w:cs="Arial"/>
          <w:bCs/>
          <w:sz w:val="24"/>
          <w:szCs w:val="24"/>
        </w:rPr>
        <w:t xml:space="preserve"> и </w:t>
      </w:r>
      <w:proofErr w:type="spellStart"/>
      <w:r w:rsidRPr="00E91F47">
        <w:rPr>
          <w:rFonts w:ascii="Arial" w:eastAsia="PMingLiU" w:hAnsi="Arial" w:cs="Arial"/>
          <w:bCs/>
          <w:sz w:val="24"/>
          <w:szCs w:val="24"/>
        </w:rPr>
        <w:t>тифлосурдопереводчика</w:t>
      </w:r>
      <w:proofErr w:type="spellEnd"/>
      <w:r w:rsidRPr="00E91F47">
        <w:rPr>
          <w:rFonts w:ascii="Arial" w:eastAsia="PMingLiU" w:hAnsi="Arial" w:cs="Arial"/>
          <w:bCs/>
          <w:sz w:val="24"/>
          <w:szCs w:val="24"/>
        </w:rPr>
        <w:t>;</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237508" w:rsidRPr="00E91F47"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237508" w:rsidRDefault="00237508" w:rsidP="00237508">
      <w:pPr>
        <w:widowControl w:val="0"/>
        <w:tabs>
          <w:tab w:val="left" w:pos="1276"/>
        </w:tabs>
        <w:suppressAutoHyphens/>
        <w:spacing w:after="0" w:line="240" w:lineRule="auto"/>
        <w:ind w:firstLine="709"/>
        <w:jc w:val="both"/>
        <w:rPr>
          <w:rFonts w:ascii="Arial" w:eastAsia="PMingLiU" w:hAnsi="Arial" w:cs="Arial"/>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FB46A9">
        <w:rPr>
          <w:rFonts w:ascii="Arial" w:eastAsia="PMingLiU" w:hAnsi="Arial" w:cs="Arial"/>
          <w:bCs/>
          <w:sz w:val="24"/>
          <w:szCs w:val="24"/>
        </w:rPr>
        <w:t>7</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804E4A">
        <w:rPr>
          <w:rFonts w:ascii="Arial" w:eastAsia="PMingLiU" w:hAnsi="Arial" w:cs="Arial"/>
          <w:bCs/>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FB46A9">
        <w:rPr>
          <w:rFonts w:ascii="Arial" w:eastAsia="PMingLiU" w:hAnsi="Arial" w:cs="Arial"/>
          <w:bCs/>
          <w:sz w:val="24"/>
          <w:szCs w:val="24"/>
        </w:rPr>
        <w:t>8</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FB46A9">
        <w:rPr>
          <w:rFonts w:ascii="Arial" w:eastAsia="PMingLiU" w:hAnsi="Arial" w:cs="Arial"/>
          <w:bCs/>
          <w:sz w:val="24"/>
          <w:szCs w:val="24"/>
        </w:rPr>
        <w:t>9</w:t>
      </w:r>
      <w:r>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FB46A9"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FB46A9">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FB46A9">
        <w:rPr>
          <w:rFonts w:ascii="Arial" w:eastAsia="PMingLiU" w:hAnsi="Arial" w:cs="Arial"/>
          <w:bCs/>
          <w:sz w:val="24"/>
          <w:szCs w:val="24"/>
        </w:rPr>
        <w:t>2</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FB46A9">
        <w:rPr>
          <w:rFonts w:ascii="Arial" w:eastAsia="PMingLiU" w:hAnsi="Arial" w:cs="Arial"/>
          <w:bCs/>
          <w:sz w:val="24"/>
          <w:szCs w:val="24"/>
        </w:rPr>
        <w:t>3</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FB46A9">
        <w:rPr>
          <w:rFonts w:ascii="Arial" w:hAnsi="Arial" w:cs="Arial"/>
          <w:sz w:val="24"/>
          <w:szCs w:val="24"/>
        </w:rPr>
        <w:t>4</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3</w:t>
      </w:r>
      <w:r w:rsidR="00FB46A9">
        <w:rPr>
          <w:rFonts w:ascii="Arial" w:hAnsi="Arial" w:cs="Arial"/>
          <w:sz w:val="24"/>
          <w:szCs w:val="24"/>
        </w:rPr>
        <w:t>5</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w:t>
      </w:r>
      <w:r w:rsidRPr="006D062D">
        <w:rPr>
          <w:rFonts w:ascii="Arial" w:hAnsi="Arial" w:cs="Arial"/>
          <w:sz w:val="24"/>
          <w:szCs w:val="24"/>
        </w:rPr>
        <w:t>) </w:t>
      </w:r>
      <w:r w:rsidR="00FB46A9" w:rsidRPr="006D062D">
        <w:rPr>
          <w:rFonts w:ascii="Arial" w:hAnsi="Arial" w:cs="Arial"/>
          <w:sz w:val="24"/>
          <w:szCs w:val="24"/>
        </w:rPr>
        <w:t>исполнение запросов</w:t>
      </w:r>
      <w:r w:rsidRPr="006D062D">
        <w:rPr>
          <w:rFonts w:ascii="Arial" w:hAnsi="Arial" w:cs="Arial"/>
          <w:sz w:val="24"/>
          <w:szCs w:val="24"/>
        </w:rPr>
        <w:t>;</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w:t>
      </w:r>
      <w:r w:rsidR="00527574">
        <w:rPr>
          <w:rFonts w:ascii="Arial" w:hAnsi="Arial" w:cs="Arial"/>
          <w:sz w:val="24"/>
          <w:szCs w:val="24"/>
        </w:rPr>
        <w:t>6</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w:t>
      </w:r>
      <w:r w:rsidR="00527574">
        <w:rPr>
          <w:rFonts w:ascii="Arial" w:hAnsi="Arial" w:cs="Arial"/>
          <w:sz w:val="24"/>
          <w:szCs w:val="24"/>
        </w:rPr>
        <w:t>7</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527574">
        <w:rPr>
          <w:rFonts w:ascii="Arial" w:hAnsi="Arial" w:cs="Arial"/>
          <w:sz w:val="24"/>
          <w:szCs w:val="24"/>
        </w:rPr>
        <w:t>8</w:t>
      </w:r>
      <w:r>
        <w:rPr>
          <w:rFonts w:ascii="Arial" w:hAnsi="Arial" w:cs="Arial"/>
          <w:sz w:val="24"/>
          <w:szCs w:val="24"/>
        </w:rPr>
        <w:t xml:space="preserve">.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527574">
        <w:rPr>
          <w:rFonts w:ascii="Arial" w:hAnsi="Arial" w:cs="Arial"/>
          <w:sz w:val="24"/>
          <w:szCs w:val="24"/>
        </w:rPr>
        <w:t>9</w:t>
      </w:r>
      <w:r>
        <w:rPr>
          <w:rFonts w:ascii="Arial" w:hAnsi="Arial" w:cs="Arial"/>
          <w:sz w:val="24"/>
          <w:szCs w:val="24"/>
        </w:rPr>
        <w:t xml:space="preserve">.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527574"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40</w:t>
      </w:r>
      <w:r w:rsidR="00F65887">
        <w:rPr>
          <w:rFonts w:ascii="Arial" w:hAnsi="Arial" w:cs="Arial"/>
          <w:sz w:val="24"/>
          <w:szCs w:val="24"/>
        </w:rPr>
        <w:t xml:space="preserve">.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1</w:t>
      </w:r>
      <w:r>
        <w:rPr>
          <w:rFonts w:ascii="Arial" w:hAnsi="Arial" w:cs="Arial"/>
          <w:sz w:val="24"/>
          <w:szCs w:val="24"/>
        </w:rPr>
        <w:t xml:space="preserve">.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2</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3</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4</w:t>
      </w:r>
      <w:r>
        <w:rPr>
          <w:rFonts w:ascii="Arial" w:hAnsi="Arial" w:cs="Arial"/>
          <w:sz w:val="24"/>
          <w:szCs w:val="24"/>
        </w:rPr>
        <w:t xml:space="preserve">.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5</w:t>
      </w:r>
      <w:r>
        <w:rPr>
          <w:rFonts w:ascii="Arial" w:hAnsi="Arial" w:cs="Arial"/>
          <w:sz w:val="24"/>
          <w:szCs w:val="24"/>
        </w:rPr>
        <w:t xml:space="preserve">.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lastRenderedPageBreak/>
        <w:t>4</w:t>
      </w:r>
      <w:r w:rsidR="00527574">
        <w:rPr>
          <w:rFonts w:ascii="Arial" w:hAnsi="Arial" w:cs="Arial"/>
          <w:sz w:val="24"/>
          <w:szCs w:val="24"/>
        </w:rPr>
        <w:t>6</w:t>
      </w:r>
      <w:r>
        <w:rPr>
          <w:rFonts w:ascii="Arial" w:hAnsi="Arial" w:cs="Arial"/>
          <w:sz w:val="24"/>
          <w:szCs w:val="24"/>
        </w:rPr>
        <w:t xml:space="preserve">.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27574"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7</w:t>
      </w:r>
      <w:r>
        <w:rPr>
          <w:rFonts w:ascii="Arial" w:hAnsi="Arial" w:cs="Arial"/>
          <w:sz w:val="24"/>
          <w:szCs w:val="24"/>
        </w:rPr>
        <w:t xml:space="preserve">. </w:t>
      </w:r>
      <w:r w:rsidR="0053762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537620" w:rsidRPr="006D062D">
        <w:rPr>
          <w:rFonts w:ascii="Arial" w:hAnsi="Arial" w:cs="Arial"/>
          <w:sz w:val="24"/>
          <w:szCs w:val="24"/>
        </w:rPr>
        <w:t xml:space="preserve">превышает </w:t>
      </w:r>
      <w:r w:rsidR="00527574" w:rsidRPr="006D062D">
        <w:rPr>
          <w:rFonts w:ascii="Arial" w:hAnsi="Arial" w:cs="Arial"/>
          <w:sz w:val="24"/>
          <w:szCs w:val="24"/>
        </w:rPr>
        <w:t xml:space="preserve">3 дней </w:t>
      </w:r>
      <w:proofErr w:type="gramStart"/>
      <w:r w:rsidR="00527574" w:rsidRPr="006D062D">
        <w:rPr>
          <w:rFonts w:ascii="Arial" w:hAnsi="Arial" w:cs="Arial"/>
          <w:sz w:val="24"/>
          <w:szCs w:val="24"/>
        </w:rPr>
        <w:t>с даты регистрации</w:t>
      </w:r>
      <w:proofErr w:type="gramEnd"/>
      <w:r w:rsidR="00527574" w:rsidRPr="006D062D">
        <w:rPr>
          <w:rFonts w:ascii="Arial" w:hAnsi="Arial" w:cs="Arial"/>
          <w:sz w:val="24"/>
          <w:szCs w:val="24"/>
        </w:rPr>
        <w:t xml:space="preserve"> заявления.</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527574">
        <w:rPr>
          <w:rFonts w:ascii="Arial" w:hAnsi="Arial" w:cs="Arial"/>
          <w:sz w:val="24"/>
          <w:szCs w:val="24"/>
        </w:rPr>
        <w:t>8</w:t>
      </w:r>
      <w:r>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w:t>
      </w:r>
      <w:r w:rsidR="00527574">
        <w:rPr>
          <w:rFonts w:ascii="Arial" w:hAnsi="Arial" w:cs="Arial"/>
          <w:sz w:val="24"/>
          <w:szCs w:val="24"/>
        </w:rPr>
        <w:t>9</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527574"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Pr="006D062D"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27574">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6D062D">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w:t>
      </w:r>
      <w:r w:rsidR="0021722A" w:rsidRPr="006D062D">
        <w:rPr>
          <w:rFonts w:ascii="Arial" w:eastAsia="Times New Roman" w:hAnsi="Arial" w:cs="Arial"/>
          <w:sz w:val="24"/>
          <w:szCs w:val="24"/>
          <w:lang w:eastAsia="ru-RU"/>
        </w:rPr>
        <w:t xml:space="preserve">в течение 3 дней сообщает об этом </w:t>
      </w:r>
      <w:r w:rsidRPr="006D062D">
        <w:rPr>
          <w:rFonts w:ascii="Arial" w:eastAsia="Times New Roman" w:hAnsi="Arial" w:cs="Arial"/>
          <w:sz w:val="24"/>
          <w:szCs w:val="24"/>
          <w:lang w:eastAsia="ru-RU"/>
        </w:rPr>
        <w:t>з</w:t>
      </w:r>
      <w:r w:rsidR="0021722A" w:rsidRPr="006D062D">
        <w:rPr>
          <w:rFonts w:ascii="Arial" w:eastAsia="Times New Roman" w:hAnsi="Arial" w:cs="Arial"/>
          <w:sz w:val="24"/>
          <w:szCs w:val="24"/>
          <w:lang w:eastAsia="ru-RU"/>
        </w:rPr>
        <w:t>аявите</w:t>
      </w:r>
      <w:r w:rsidR="00DA6AC7" w:rsidRPr="006D062D">
        <w:rPr>
          <w:rFonts w:ascii="Arial" w:eastAsia="Times New Roman" w:hAnsi="Arial" w:cs="Arial"/>
          <w:sz w:val="24"/>
          <w:szCs w:val="24"/>
          <w:lang w:eastAsia="ru-RU"/>
        </w:rPr>
        <w:t>лю.</w:t>
      </w:r>
    </w:p>
    <w:p w:rsidR="00527574" w:rsidRDefault="00527574" w:rsidP="00527574">
      <w:pPr>
        <w:spacing w:after="0" w:line="240" w:lineRule="auto"/>
        <w:ind w:firstLine="708"/>
        <w:jc w:val="both"/>
        <w:rPr>
          <w:rFonts w:ascii="Arial" w:eastAsia="Times New Roman" w:hAnsi="Arial" w:cs="Arial"/>
          <w:sz w:val="24"/>
          <w:szCs w:val="24"/>
          <w:lang w:eastAsia="ru-RU"/>
        </w:rPr>
      </w:pPr>
      <w:r w:rsidRPr="006D062D">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5</w:t>
      </w:r>
      <w:r w:rsidR="00527574">
        <w:rPr>
          <w:rFonts w:ascii="Arial" w:eastAsia="Times New Roman" w:hAnsi="Arial" w:cs="Arial"/>
          <w:sz w:val="24"/>
          <w:szCs w:val="24"/>
          <w:lang w:eastAsia="ru-RU"/>
        </w:rPr>
        <w:t>2</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227CE3">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27574">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227CE3">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27574">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w:t>
      </w:r>
      <w:r w:rsidR="0021722A" w:rsidRPr="006D062D">
        <w:rPr>
          <w:rFonts w:ascii="Arial" w:eastAsia="Times New Roman" w:hAnsi="Arial" w:cs="Arial"/>
          <w:sz w:val="24"/>
          <w:szCs w:val="24"/>
          <w:lang w:eastAsia="ru-RU"/>
        </w:rPr>
        <w:t xml:space="preserve">не должен превышать </w:t>
      </w:r>
      <w:r w:rsidR="00527574" w:rsidRPr="006D062D">
        <w:rPr>
          <w:rFonts w:ascii="Arial" w:eastAsia="Times New Roman" w:hAnsi="Arial" w:cs="Arial"/>
          <w:sz w:val="24"/>
          <w:szCs w:val="24"/>
          <w:lang w:eastAsia="ru-RU"/>
        </w:rPr>
        <w:t>10</w:t>
      </w:r>
      <w:r w:rsidR="0021722A" w:rsidRPr="006D062D">
        <w:rPr>
          <w:rFonts w:ascii="Arial" w:eastAsia="Times New Roman" w:hAnsi="Arial" w:cs="Arial"/>
          <w:sz w:val="24"/>
          <w:szCs w:val="24"/>
          <w:lang w:eastAsia="ru-RU"/>
        </w:rPr>
        <w:t xml:space="preserve"> дней</w:t>
      </w:r>
      <w:r w:rsidR="0021722A" w:rsidRPr="00DA6AC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5</w:t>
      </w:r>
      <w:r w:rsidR="00527574">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27574" w:rsidRPr="00FA17E4" w:rsidRDefault="00527574" w:rsidP="00527574">
      <w:pPr>
        <w:spacing w:after="0" w:line="240" w:lineRule="auto"/>
        <w:ind w:firstLine="709"/>
        <w:jc w:val="center"/>
        <w:rPr>
          <w:rFonts w:ascii="Arial" w:hAnsi="Arial" w:cs="Arial"/>
          <w:b/>
          <w:sz w:val="24"/>
          <w:szCs w:val="24"/>
        </w:rPr>
      </w:pPr>
      <w:r w:rsidRPr="006D062D">
        <w:rPr>
          <w:rFonts w:ascii="Arial" w:hAnsi="Arial" w:cs="Arial"/>
          <w:b/>
          <w:sz w:val="24"/>
          <w:szCs w:val="24"/>
        </w:rPr>
        <w:t>Исполнение запросов</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527574">
        <w:rPr>
          <w:rFonts w:ascii="Arial" w:hAnsi="Arial" w:cs="Arial"/>
          <w:sz w:val="24"/>
          <w:szCs w:val="24"/>
        </w:rPr>
        <w:t>6</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527574"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00F65887">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sidR="00F65887">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27574">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527574">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527574"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60</w:t>
      </w:r>
      <w:r w:rsidR="00F65887">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527574" w:rsidRPr="006D062D">
        <w:rPr>
          <w:rFonts w:ascii="Arial" w:eastAsia="Times New Roman" w:hAnsi="Arial" w:cs="Arial"/>
          <w:sz w:val="24"/>
          <w:szCs w:val="24"/>
          <w:lang w:eastAsia="ru-RU"/>
        </w:rPr>
        <w:t>15</w:t>
      </w:r>
      <w:r w:rsidR="00DA6AC7" w:rsidRPr="006D062D">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527574" w:rsidRPr="006D062D">
        <w:rPr>
          <w:rFonts w:ascii="Arial" w:eastAsia="Times New Roman" w:hAnsi="Arial" w:cs="Arial"/>
          <w:sz w:val="24"/>
          <w:szCs w:val="24"/>
          <w:lang w:eastAsia="ru-RU"/>
        </w:rPr>
        <w:t>2</w:t>
      </w:r>
      <w:r w:rsidR="00DA6AC7" w:rsidRPr="006D062D">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 xml:space="preserve">Результатом административной процедуры является выдача сопроводительного письма с приложением архивных справок или копий архивных </w:t>
      </w:r>
      <w:r w:rsidR="00DA6AC7" w:rsidRPr="00DA6AC7">
        <w:rPr>
          <w:rFonts w:ascii="Arial" w:eastAsia="Times New Roman" w:hAnsi="Arial" w:cs="Arial"/>
          <w:sz w:val="24"/>
          <w:szCs w:val="24"/>
          <w:lang w:eastAsia="ru-RU"/>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7CE3" w:rsidRDefault="00227CE3"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lastRenderedPageBreak/>
        <w:t xml:space="preserve">Ответственность специалистов Администрации </w:t>
      </w:r>
      <w:proofErr w:type="spellStart"/>
      <w:r w:rsidR="00804E4A">
        <w:rPr>
          <w:rFonts w:ascii="Arial" w:eastAsia="Calibri"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81. </w:t>
      </w:r>
      <w:r w:rsidR="00C30736">
        <w:rPr>
          <w:rFonts w:ascii="Arial" w:hAnsi="Arial" w:cs="Arial"/>
          <w:sz w:val="24"/>
          <w:szCs w:val="24"/>
        </w:rPr>
        <w:t xml:space="preserve">Жалоба может быть направлена Главе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 xml:space="preserve">Жалоба, поступившая в Администрацию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6D062D">
        <w:rPr>
          <w:rFonts w:ascii="Arial" w:hAnsi="Arial" w:cs="Arial"/>
          <w:sz w:val="24"/>
          <w:szCs w:val="24"/>
        </w:rPr>
        <w:t>настоящего а</w:t>
      </w:r>
      <w:r w:rsidR="00D1566B" w:rsidRPr="006D062D">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proofErr w:type="spellStart"/>
      <w:r w:rsidR="00804E4A">
        <w:rPr>
          <w:rFonts w:ascii="Arial" w:hAnsi="Arial" w:cs="Arial"/>
          <w:sz w:val="24"/>
          <w:szCs w:val="24"/>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804E4A">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804E4A">
        <w:rPr>
          <w:rFonts w:ascii="Arial" w:hAnsi="Arial" w:cs="Arial"/>
          <w:sz w:val="24"/>
          <w:szCs w:val="24"/>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6D062D" w:rsidRDefault="006D062D"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804E4A">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565360"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565360"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565360"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565360"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565360"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527574" w:rsidRPr="00527574" w:rsidRDefault="00527574" w:rsidP="00527574">
                  <w:pPr>
                    <w:spacing w:after="0" w:line="240" w:lineRule="auto"/>
                    <w:ind w:firstLine="709"/>
                    <w:jc w:val="center"/>
                    <w:rPr>
                      <w:rFonts w:ascii="Arial" w:hAnsi="Arial" w:cs="Arial"/>
                      <w:sz w:val="24"/>
                      <w:szCs w:val="24"/>
                    </w:rPr>
                  </w:pPr>
                  <w:r w:rsidRPr="00527574">
                    <w:rPr>
                      <w:rFonts w:ascii="Arial" w:hAnsi="Arial" w:cs="Arial"/>
                      <w:sz w:val="24"/>
                      <w:szCs w:val="24"/>
                    </w:rPr>
                    <w:t>Исполнение запросов</w:t>
                  </w:r>
                </w:p>
                <w:p w:rsidR="000B7EED" w:rsidRPr="00527574" w:rsidRDefault="000B7EED" w:rsidP="00527574"/>
              </w:txbxContent>
            </v:textbox>
            <w10:wrap anchorx="margin"/>
          </v:rect>
        </w:pict>
      </w:r>
    </w:p>
    <w:p w:rsidR="000F357E" w:rsidRDefault="000F357E" w:rsidP="000F357E">
      <w:pPr>
        <w:rPr>
          <w:rFonts w:ascii="Courier New" w:hAnsi="Courier New" w:cs="Courier New"/>
        </w:rPr>
      </w:pPr>
    </w:p>
    <w:p w:rsidR="000F357E" w:rsidRDefault="00565360"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565360"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6F5B"/>
    <w:rsid w:val="00127E4B"/>
    <w:rsid w:val="00141F59"/>
    <w:rsid w:val="00196511"/>
    <w:rsid w:val="001A7FD2"/>
    <w:rsid w:val="0021722A"/>
    <w:rsid w:val="00227CE3"/>
    <w:rsid w:val="00237508"/>
    <w:rsid w:val="00263C22"/>
    <w:rsid w:val="00270C4E"/>
    <w:rsid w:val="002C6134"/>
    <w:rsid w:val="003102D8"/>
    <w:rsid w:val="00325BFE"/>
    <w:rsid w:val="0033111C"/>
    <w:rsid w:val="003775D4"/>
    <w:rsid w:val="0039768E"/>
    <w:rsid w:val="0041011A"/>
    <w:rsid w:val="004138B7"/>
    <w:rsid w:val="00473179"/>
    <w:rsid w:val="004A3E48"/>
    <w:rsid w:val="004B10AD"/>
    <w:rsid w:val="004B2577"/>
    <w:rsid w:val="004D4801"/>
    <w:rsid w:val="004E65F9"/>
    <w:rsid w:val="004F7E2D"/>
    <w:rsid w:val="00527574"/>
    <w:rsid w:val="00537620"/>
    <w:rsid w:val="00565360"/>
    <w:rsid w:val="005F35B9"/>
    <w:rsid w:val="00614E4D"/>
    <w:rsid w:val="0062660C"/>
    <w:rsid w:val="00650857"/>
    <w:rsid w:val="006A7434"/>
    <w:rsid w:val="006B225D"/>
    <w:rsid w:val="006C3A6F"/>
    <w:rsid w:val="006C5437"/>
    <w:rsid w:val="006D062D"/>
    <w:rsid w:val="00711F74"/>
    <w:rsid w:val="007273C3"/>
    <w:rsid w:val="007D051E"/>
    <w:rsid w:val="007F6052"/>
    <w:rsid w:val="00800BD2"/>
    <w:rsid w:val="00804E4A"/>
    <w:rsid w:val="00834BED"/>
    <w:rsid w:val="008C4AE5"/>
    <w:rsid w:val="008C7079"/>
    <w:rsid w:val="008D0F36"/>
    <w:rsid w:val="008E6B20"/>
    <w:rsid w:val="00912857"/>
    <w:rsid w:val="009141C1"/>
    <w:rsid w:val="00924748"/>
    <w:rsid w:val="00936E42"/>
    <w:rsid w:val="00944EB1"/>
    <w:rsid w:val="00963D2A"/>
    <w:rsid w:val="009D17FE"/>
    <w:rsid w:val="009D3511"/>
    <w:rsid w:val="00A4257B"/>
    <w:rsid w:val="00A71553"/>
    <w:rsid w:val="00B02C19"/>
    <w:rsid w:val="00B42573"/>
    <w:rsid w:val="00B7222B"/>
    <w:rsid w:val="00C30736"/>
    <w:rsid w:val="00C32540"/>
    <w:rsid w:val="00C83F9E"/>
    <w:rsid w:val="00D0030E"/>
    <w:rsid w:val="00D1566B"/>
    <w:rsid w:val="00D25596"/>
    <w:rsid w:val="00D62C51"/>
    <w:rsid w:val="00D7084B"/>
    <w:rsid w:val="00DA6AC7"/>
    <w:rsid w:val="00DB1197"/>
    <w:rsid w:val="00E0058A"/>
    <w:rsid w:val="00E45075"/>
    <w:rsid w:val="00EB78A5"/>
    <w:rsid w:val="00ED3CC0"/>
    <w:rsid w:val="00EF6C4F"/>
    <w:rsid w:val="00F203AD"/>
    <w:rsid w:val="00F23DD8"/>
    <w:rsid w:val="00F65887"/>
    <w:rsid w:val="00FA36D3"/>
    <w:rsid w:val="00FB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
        <o:r id="V:Rule2" type="connector" idref="#Прямая со стрелкой 8"/>
        <o:r id="V:Rule3"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20</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39</cp:revision>
  <cp:lastPrinted>2019-04-02T02:13:00Z</cp:lastPrinted>
  <dcterms:created xsi:type="dcterms:W3CDTF">2018-11-27T05:26:00Z</dcterms:created>
  <dcterms:modified xsi:type="dcterms:W3CDTF">2019-04-12T03:47:00Z</dcterms:modified>
</cp:coreProperties>
</file>